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102E" w14:textId="0AE50E26" w:rsidR="00F609C3" w:rsidRPr="00E97461" w:rsidRDefault="00F609C3" w:rsidP="00F609C3">
      <w:pPr>
        <w:shd w:val="clear" w:color="auto" w:fill="FFFFFF"/>
        <w:spacing w:after="100" w:afterAutospacing="1"/>
        <w:rPr>
          <w:rFonts w:ascii="Arial" w:eastAsia="Times New Roman" w:hAnsi="Arial" w:cs="Arial"/>
          <w:b/>
          <w:bCs/>
          <w:color w:val="333333"/>
          <w:sz w:val="23"/>
          <w:szCs w:val="23"/>
          <w:lang w:eastAsia="de-DE"/>
        </w:rPr>
      </w:pPr>
      <w:r w:rsidRPr="00F609C3">
        <w:rPr>
          <w:rFonts w:ascii="Arial" w:eastAsia="Times New Roman" w:hAnsi="Arial" w:cs="Arial"/>
          <w:b/>
          <w:bCs/>
          <w:color w:val="333333"/>
          <w:sz w:val="23"/>
          <w:szCs w:val="23"/>
          <w:lang w:eastAsia="de-DE"/>
        </w:rPr>
        <w:t>Teilnahmebedingungen</w:t>
      </w:r>
      <w:r w:rsidR="00E97461">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Das Gewinnspiel wird veranstaltet durch die</w:t>
      </w:r>
      <w:r w:rsidRPr="00F609C3">
        <w:rPr>
          <w:rFonts w:ascii="Arial" w:eastAsia="Times New Roman" w:hAnsi="Arial" w:cs="Arial"/>
          <w:color w:val="343434"/>
          <w:sz w:val="23"/>
          <w:szCs w:val="23"/>
          <w:lang w:eastAsia="de-DE"/>
        </w:rPr>
        <w:t xml:space="preserve"> </w:t>
      </w:r>
      <w:r w:rsidRPr="007530C2">
        <w:rPr>
          <w:rFonts w:ascii="Arial" w:eastAsia="Times New Roman" w:hAnsi="Arial" w:cs="Arial"/>
          <w:color w:val="343434"/>
          <w:sz w:val="23"/>
          <w:szCs w:val="23"/>
          <w:lang w:eastAsia="de-DE"/>
        </w:rPr>
        <w:t xml:space="preserve">die STADA Consumer Health Deutschland GmbH, </w:t>
      </w:r>
      <w:proofErr w:type="spellStart"/>
      <w:r w:rsidRPr="007530C2">
        <w:rPr>
          <w:rFonts w:ascii="Arial" w:eastAsia="Times New Roman" w:hAnsi="Arial" w:cs="Arial"/>
          <w:color w:val="343434"/>
          <w:sz w:val="23"/>
          <w:szCs w:val="23"/>
          <w:lang w:eastAsia="de-DE"/>
        </w:rPr>
        <w:t>Stadastraße</w:t>
      </w:r>
      <w:proofErr w:type="spellEnd"/>
      <w:r w:rsidRPr="007530C2">
        <w:rPr>
          <w:rFonts w:ascii="Arial" w:eastAsia="Times New Roman" w:hAnsi="Arial" w:cs="Arial"/>
          <w:color w:val="343434"/>
          <w:sz w:val="23"/>
          <w:szCs w:val="23"/>
          <w:lang w:eastAsia="de-DE"/>
        </w:rPr>
        <w:t xml:space="preserve"> 2–18, 61118 Bad Vilbel (nachfolgend: Veranstalter oder Betreiber).</w:t>
      </w:r>
      <w:r w:rsidRPr="00F609C3">
        <w:rPr>
          <w:rFonts w:ascii="Arial" w:eastAsia="Times New Roman" w:hAnsi="Arial" w:cs="Arial"/>
          <w:color w:val="343434"/>
          <w:sz w:val="23"/>
          <w:szCs w:val="23"/>
          <w:lang w:eastAsia="de-DE"/>
        </w:rPr>
        <w:t xml:space="preserve"> </w:t>
      </w:r>
      <w:r w:rsidRPr="00F609C3">
        <w:rPr>
          <w:rFonts w:ascii="Arial" w:eastAsia="Times New Roman" w:hAnsi="Arial" w:cs="Arial"/>
          <w:color w:val="333333"/>
          <w:sz w:val="23"/>
          <w:szCs w:val="23"/>
          <w:lang w:eastAsia="de-DE"/>
        </w:rPr>
        <w:t>Die Teilnahme am Gewinnspiel ist kostenlos und richtet sich ausschließlich nach diesen Teilnahmebedingungen.</w:t>
      </w:r>
    </w:p>
    <w:p w14:paraId="321840E1" w14:textId="6D6E7381"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t>Teilnahmeberechtigte</w:t>
      </w:r>
      <w:r w:rsidRPr="00F609C3">
        <w:rPr>
          <w:rFonts w:ascii="Arial" w:eastAsia="Times New Roman" w:hAnsi="Arial" w:cs="Arial"/>
          <w:color w:val="333333"/>
          <w:sz w:val="23"/>
          <w:szCs w:val="23"/>
          <w:lang w:eastAsia="de-DE"/>
        </w:rPr>
        <w:br/>
      </w:r>
      <w:r w:rsidRPr="00F609C3">
        <w:rPr>
          <w:rFonts w:ascii="Arial" w:eastAsia="Times New Roman" w:hAnsi="Arial" w:cs="Arial"/>
          <w:color w:val="343434"/>
          <w:sz w:val="23"/>
          <w:szCs w:val="23"/>
          <w:lang w:eastAsia="de-DE"/>
        </w:rPr>
        <w:t xml:space="preserve">Teilnahmeberechtigt sind </w:t>
      </w:r>
      <w:proofErr w:type="spellStart"/>
      <w:r w:rsidRPr="00F609C3">
        <w:rPr>
          <w:rFonts w:ascii="Arial" w:eastAsia="Times New Roman" w:hAnsi="Arial" w:cs="Arial"/>
          <w:color w:val="343434"/>
          <w:sz w:val="23"/>
          <w:szCs w:val="23"/>
          <w:lang w:eastAsia="de-DE"/>
        </w:rPr>
        <w:t>Apotheken-Mitarbeiter:innen</w:t>
      </w:r>
      <w:proofErr w:type="spellEnd"/>
      <w:r w:rsidRPr="00F609C3">
        <w:rPr>
          <w:rFonts w:ascii="Arial" w:eastAsia="Times New Roman" w:hAnsi="Arial" w:cs="Arial"/>
          <w:color w:val="343434"/>
          <w:sz w:val="23"/>
          <w:szCs w:val="23"/>
          <w:lang w:eastAsia="de-DE"/>
        </w:rPr>
        <w:t xml:space="preserve"> mit Wohnsitz in Deutschland, die das 18. Lebensjahr vollendet haben. </w:t>
      </w:r>
    </w:p>
    <w:p w14:paraId="4A9DB64B" w14:textId="3332FFE5"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 xml:space="preserve">Von der Teilnahme am Gewinnspiel </w:t>
      </w:r>
      <w:r w:rsidRPr="00F609C3">
        <w:rPr>
          <w:rFonts w:ascii="Arial" w:eastAsia="Times New Roman" w:hAnsi="Arial" w:cs="Arial"/>
          <w:b/>
          <w:color w:val="333333"/>
          <w:sz w:val="23"/>
          <w:szCs w:val="23"/>
          <w:lang w:eastAsia="de-DE"/>
        </w:rPr>
        <w:t xml:space="preserve">ausgeschlossen </w:t>
      </w:r>
      <w:r w:rsidRPr="00F609C3">
        <w:rPr>
          <w:rFonts w:ascii="Arial" w:eastAsia="Times New Roman" w:hAnsi="Arial" w:cs="Arial"/>
          <w:color w:val="333333"/>
          <w:sz w:val="23"/>
          <w:szCs w:val="23"/>
          <w:lang w:eastAsia="de-DE"/>
        </w:rPr>
        <w:t>alle an der Konzeption und Umsetzung des Gewinnspiels beteiligte Personen und Mitarbeiter des Betreibers sowie ihre Familienmitglieder. Zudem behält sich der Veranstalter vor, nach eigenem Ermessen Personen von der Teilnahme auszuschließen, wenn berechtigte Gründe vorliegen, beispielsweise (a) bei Manipulationen im Zusammenhang mit Zugang zum oder Durchführung des Gewinnspiels, (b) bei Verstößen gegen diese Teilnahmebedingungen, (c) bei unlauterem Handeln oder (d) bei falschen oder irreführenden Angaben im Zusammenhang mit der Teilnahme an dem Gewinnspiel.</w:t>
      </w:r>
      <w:r w:rsidRPr="00F609C3">
        <w:rPr>
          <w:rFonts w:ascii="Arial" w:eastAsia="Times New Roman" w:hAnsi="Arial" w:cs="Arial"/>
          <w:color w:val="333333"/>
          <w:sz w:val="23"/>
          <w:szCs w:val="23"/>
          <w:lang w:eastAsia="de-DE"/>
        </w:rPr>
        <w:br/>
      </w:r>
      <w:r w:rsidRPr="00F609C3">
        <w:rPr>
          <w:rFonts w:ascii="Arial" w:eastAsia="Times New Roman" w:hAnsi="Arial" w:cs="Arial"/>
          <w:color w:val="343434"/>
          <w:sz w:val="23"/>
          <w:szCs w:val="23"/>
          <w:lang w:eastAsia="de-DE"/>
        </w:rPr>
        <w:t xml:space="preserve">Sofern Sie bereits im laufenden Kalenderjahr bei einem Gewinnspiel der STADA Consumer Health Deutschland GmbH gewonnen haben werden Sie von einem erneuten Gewinn ausgeschlossen. </w:t>
      </w:r>
    </w:p>
    <w:p w14:paraId="7794AA47" w14:textId="43BEC146" w:rsidR="00E97461"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br/>
        <w:t>Ablauf des Gewinnspiels</w:t>
      </w:r>
      <w:r w:rsidRPr="00F609C3">
        <w:rPr>
          <w:rFonts w:ascii="Arial" w:eastAsia="Times New Roman" w:hAnsi="Arial" w:cs="Arial"/>
          <w:b/>
          <w:bCs/>
          <w:color w:val="333333"/>
          <w:sz w:val="23"/>
          <w:szCs w:val="23"/>
          <w:lang w:eastAsia="de-DE"/>
        </w:rPr>
        <w:br/>
      </w:r>
      <w:r w:rsidRPr="006B1C1A">
        <w:rPr>
          <w:rFonts w:ascii="Arial" w:eastAsia="Times New Roman" w:hAnsi="Arial" w:cs="Arial"/>
          <w:sz w:val="23"/>
          <w:szCs w:val="23"/>
          <w:lang w:eastAsia="de-DE"/>
        </w:rPr>
        <w:t xml:space="preserve">Die Dauer des Gewinnspiels erstreckt sich vom </w:t>
      </w:r>
      <w:r w:rsidR="006B1C1A" w:rsidRPr="006B1C1A">
        <w:rPr>
          <w:rFonts w:ascii="Arial" w:eastAsia="Times New Roman" w:hAnsi="Arial" w:cs="Arial"/>
          <w:sz w:val="23"/>
          <w:szCs w:val="23"/>
          <w:lang w:eastAsia="de-DE"/>
        </w:rPr>
        <w:t>30.01.2026</w:t>
      </w:r>
      <w:r w:rsidRPr="006B1C1A">
        <w:rPr>
          <w:rFonts w:ascii="Arial" w:eastAsia="Times New Roman" w:hAnsi="Arial" w:cs="Arial"/>
          <w:sz w:val="23"/>
          <w:szCs w:val="23"/>
          <w:lang w:eastAsia="de-DE"/>
        </w:rPr>
        <w:t xml:space="preserve">, 00:00 Uhr bis zum </w:t>
      </w:r>
      <w:r w:rsidR="006B1C1A" w:rsidRPr="006B1C1A">
        <w:rPr>
          <w:rFonts w:ascii="Arial" w:eastAsia="Times New Roman" w:hAnsi="Arial" w:cs="Arial"/>
          <w:sz w:val="23"/>
          <w:szCs w:val="23"/>
          <w:lang w:eastAsia="de-DE"/>
        </w:rPr>
        <w:t>15.02.2026</w:t>
      </w:r>
      <w:r w:rsidRPr="006B1C1A">
        <w:rPr>
          <w:rFonts w:ascii="Arial" w:eastAsia="Times New Roman" w:hAnsi="Arial" w:cs="Arial"/>
          <w:sz w:val="23"/>
          <w:szCs w:val="23"/>
          <w:lang w:eastAsia="de-DE"/>
        </w:rPr>
        <w:t>, 23:59 Uhr. Innerhalb dieses Zeitraums erhalten Nutzer die Möglichkeit, am Gewinnspiel teilzunehmen</w:t>
      </w:r>
      <w:r w:rsidRPr="00F609C3">
        <w:rPr>
          <w:rFonts w:ascii="Arial" w:eastAsia="Times New Roman" w:hAnsi="Arial" w:cs="Arial"/>
          <w:color w:val="333333"/>
          <w:sz w:val="23"/>
          <w:szCs w:val="23"/>
          <w:lang w:eastAsia="de-DE"/>
        </w:rPr>
        <w:t xml:space="preserve">. </w:t>
      </w:r>
    </w:p>
    <w:p w14:paraId="7138A666" w14:textId="79D37A5E"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br/>
        <w:t>Teilnahme</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 xml:space="preserve">Um am Gewinnspiel teilzunehmen, </w:t>
      </w:r>
      <w:r w:rsidRPr="007530C2">
        <w:rPr>
          <w:rFonts w:ascii="Arial" w:eastAsia="Times New Roman" w:hAnsi="Arial" w:cs="Arial"/>
          <w:color w:val="333333"/>
          <w:sz w:val="23"/>
          <w:szCs w:val="23"/>
          <w:lang w:eastAsia="de-DE"/>
        </w:rPr>
        <w:t>ist eine Beantwortung de</w:t>
      </w:r>
      <w:r w:rsidR="007530C2" w:rsidRPr="007530C2">
        <w:rPr>
          <w:rFonts w:ascii="Arial" w:eastAsia="Times New Roman" w:hAnsi="Arial" w:cs="Arial"/>
          <w:color w:val="333333"/>
          <w:sz w:val="23"/>
          <w:szCs w:val="23"/>
          <w:lang w:eastAsia="de-DE"/>
        </w:rPr>
        <w:t>r</w:t>
      </w:r>
      <w:r w:rsidRPr="007530C2">
        <w:rPr>
          <w:rFonts w:ascii="Arial" w:eastAsia="Times New Roman" w:hAnsi="Arial" w:cs="Arial"/>
          <w:color w:val="333333"/>
          <w:sz w:val="23"/>
          <w:szCs w:val="23"/>
          <w:lang w:eastAsia="de-DE"/>
        </w:rPr>
        <w:t xml:space="preserve"> Online-</w:t>
      </w:r>
      <w:r w:rsidR="007530C2" w:rsidRPr="007530C2">
        <w:rPr>
          <w:rFonts w:ascii="Arial" w:eastAsia="Times New Roman" w:hAnsi="Arial" w:cs="Arial"/>
          <w:color w:val="333333"/>
          <w:sz w:val="23"/>
          <w:szCs w:val="23"/>
          <w:lang w:eastAsia="de-DE"/>
        </w:rPr>
        <w:t>Umfrage</w:t>
      </w:r>
      <w:r w:rsidRPr="007530C2">
        <w:rPr>
          <w:rFonts w:ascii="Arial" w:eastAsia="Times New Roman" w:hAnsi="Arial" w:cs="Arial"/>
          <w:color w:val="333333"/>
          <w:sz w:val="23"/>
          <w:szCs w:val="23"/>
          <w:lang w:eastAsia="de-DE"/>
        </w:rPr>
        <w:t xml:space="preserve"> notwendig</w:t>
      </w:r>
      <w:r w:rsidRPr="00F609C3">
        <w:rPr>
          <w:rFonts w:ascii="Arial" w:eastAsia="Times New Roman" w:hAnsi="Arial" w:cs="Arial"/>
          <w:color w:val="333333"/>
          <w:sz w:val="23"/>
          <w:szCs w:val="23"/>
          <w:lang w:eastAsia="de-DE"/>
        </w:rPr>
        <w:t>. Die Teilnahme ist nur innerhalb des Teilnahmezeitraums möglich. Nach Teilnahmeschluss eingehende Einsendungen werden bei der Auslosung nicht berücksichtigt.</w:t>
      </w:r>
    </w:p>
    <w:p w14:paraId="2554861A"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 xml:space="preserve">Pro Teilnehmer nimmt nur eine übermittelte Anmeldung am Gewinnspiel teil. </w:t>
      </w:r>
      <w:r w:rsidRPr="00F609C3">
        <w:rPr>
          <w:rFonts w:ascii="Arial" w:eastAsia="Times New Roman" w:hAnsi="Arial" w:cs="Arial"/>
          <w:sz w:val="23"/>
          <w:szCs w:val="23"/>
          <w:lang w:eastAsia="de-DE"/>
        </w:rPr>
        <w:t xml:space="preserve">Zur Teilnahme am Gewinnspiel ist die Angabe der Email-Adresse erforderlich. </w:t>
      </w:r>
      <w:r w:rsidRPr="00F609C3">
        <w:rPr>
          <w:rFonts w:ascii="Arial" w:eastAsia="Times New Roman" w:hAnsi="Arial" w:cs="Arial"/>
          <w:color w:val="333333"/>
          <w:sz w:val="23"/>
          <w:szCs w:val="23"/>
          <w:lang w:eastAsia="de-DE"/>
        </w:rPr>
        <w:t>Die Teilnahme am Gewinnspiel ist kostenlos.</w:t>
      </w:r>
    </w:p>
    <w:p w14:paraId="36A94E6A" w14:textId="4DF3B58F"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t>Gewinn, Benachrichtigung und Übermittlung des Gewinns</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Folgende Preise werden vergeben:</w:t>
      </w:r>
      <w:r w:rsidRPr="00F609C3">
        <w:rPr>
          <w:rFonts w:ascii="Arial" w:eastAsia="Times New Roman" w:hAnsi="Arial" w:cs="Arial"/>
          <w:color w:val="333333"/>
          <w:sz w:val="23"/>
          <w:szCs w:val="23"/>
          <w:lang w:eastAsia="de-DE"/>
        </w:rPr>
        <w:br/>
      </w:r>
      <w:r w:rsidR="007530C2">
        <w:rPr>
          <w:rFonts w:ascii="Arial" w:eastAsia="Times New Roman" w:hAnsi="Arial" w:cs="Arial"/>
          <w:color w:val="333333"/>
          <w:sz w:val="23"/>
          <w:szCs w:val="23"/>
          <w:lang w:eastAsia="de-DE"/>
        </w:rPr>
        <w:t>10 (zehn) x 20 Euro Wunschgutscheine</w:t>
      </w:r>
    </w:p>
    <w:p w14:paraId="1832107A"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lastRenderedPageBreak/>
        <w:t xml:space="preserve">Die Ermittlung der Gewinner erfolgt nach Teilnahmeschluss im Rahmen einer auf dem Zufallsprinzip beruhenden Verlosung unter allen Teilnehmern. Die Gewinner der </w:t>
      </w:r>
      <w:r w:rsidRPr="00F609C3">
        <w:rPr>
          <w:rFonts w:ascii="Arial" w:eastAsia="Times New Roman" w:hAnsi="Arial" w:cs="Arial"/>
          <w:color w:val="000000" w:themeColor="text1"/>
          <w:sz w:val="23"/>
          <w:szCs w:val="23"/>
          <w:lang w:eastAsia="de-DE"/>
        </w:rPr>
        <w:t>Verlosung werden zeitnah über eine gesonderte Email über den Gewinn informiert. Die Daten der Teilnehmer werden nach der Ermittlung der Gewinner gelöscht. Die Antworten werden zu Informationszwecken ausgewertet. Diese sind anonymisiert und stehen nicht in Verbindung mit den Daten der Teilnehmer.</w:t>
      </w:r>
    </w:p>
    <w:p w14:paraId="53AED53C"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Die Aushändigung des Gewinns erfolgt ausschließlich an den Gewinner oder an den gesetzlichen Vertreter des Gewinners. Ein Umtausch, eine Selbstabholung sowie eine Barauszahlung des Gewinns sind nicht möglich.</w:t>
      </w:r>
    </w:p>
    <w:p w14:paraId="7537527C"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Eventuell für den Versand der Gewinne anfallende Kosten übernimmt der Veranstalter. Mit der Inanspruchnahme des Gewinns verbundene Zusatzkosten gehen zu Lasten des Gewinners. Für eine etwaige Versteuerung des Gewinns ist der Gewinner selbst verantwortlich.</w:t>
      </w:r>
    </w:p>
    <w:p w14:paraId="66644A44"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Meldet sich der Gewinner nach zweifacher Aufforderung innerhalb einer Frist von 3 Wochen nicht, kann der Gewinn auf einen anderen Teilnehmer übertragen werden.</w:t>
      </w:r>
    </w:p>
    <w:p w14:paraId="30821036"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br/>
        <w:t>Beendigung des Gewinnspiels</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Der Veranstalter behält sich ausdrücklich vor, das Gewinnspiel ohne vorherige Ankündigung und ohne Mitteilung von Gründen zu beenden. Dies gilt insbesondere für jegliche Gründe, die einen planmäßigen Ablauf des Gewinnspiels stören oder verhindern würden.</w:t>
      </w:r>
    </w:p>
    <w:p w14:paraId="08B4A49D"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br/>
        <w:t>Datenschutz</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 xml:space="preserve">Für die Teilnahme am Gewinnspiel ist die Angabe von persönlichen Daten notwendig. Der Teilnehmer versichert, dass die von ihm gemachten Angaben zur Person, insbesondere Vor-, Nachname und Emailadresse wahrheitsgemäß und richtig sind. Die Daten werden ausschließlich für die Durchführung des Gewinnspiels verwendet und im Anschluss gelöscht. Die datenschutzrechtlichen Informationspflichten nach Art. 13 DS-GVO können unter </w:t>
      </w:r>
      <w:hyperlink r:id="rId13" w:history="1">
        <w:r w:rsidRPr="00F609C3">
          <w:rPr>
            <w:rStyle w:val="Hyperlink"/>
            <w:rFonts w:ascii="Arial" w:eastAsia="Times New Roman" w:hAnsi="Arial" w:cs="Arial"/>
            <w:sz w:val="23"/>
            <w:szCs w:val="23"/>
            <w:lang w:eastAsia="de-DE"/>
          </w:rPr>
          <w:t>https://www.stada.de/konzern/ueber-stada/compliance.html</w:t>
        </w:r>
      </w:hyperlink>
      <w:r w:rsidRPr="00F609C3">
        <w:rPr>
          <w:rFonts w:ascii="Arial" w:eastAsia="Times New Roman" w:hAnsi="Arial" w:cs="Arial"/>
          <w:color w:val="333333"/>
          <w:sz w:val="23"/>
          <w:szCs w:val="23"/>
          <w:lang w:eastAsia="de-DE"/>
        </w:rPr>
        <w:t xml:space="preserve"> abgerufen werden.</w:t>
      </w:r>
    </w:p>
    <w:p w14:paraId="151BC8F8"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t>Anwendbares Recht</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Fragen oder Beanstandungen im Zusammenhang mit dem Gewinnspiel sind an den Veranstalter zu richten. Kontaktmöglichkeiten finden sich im Impressumsbereich.</w:t>
      </w:r>
    </w:p>
    <w:p w14:paraId="65F992D4"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color w:val="333333"/>
          <w:sz w:val="23"/>
          <w:szCs w:val="23"/>
          <w:lang w:eastAsia="de-DE"/>
        </w:rPr>
        <w:t>Das Gewinnspiel des Veranstalters unterliegt ausschließlich dem Recht der Bundesrepublik Deutschland. Der Rechtsweg ist ausgeschlossen.</w:t>
      </w:r>
    </w:p>
    <w:p w14:paraId="3282CCD2" w14:textId="77777777" w:rsidR="00F609C3" w:rsidRPr="00F609C3" w:rsidRDefault="00F609C3" w:rsidP="00F609C3">
      <w:pPr>
        <w:spacing w:before="100" w:beforeAutospacing="1" w:after="450" w:line="330" w:lineRule="atLeast"/>
        <w:rPr>
          <w:rFonts w:ascii="Arial" w:eastAsia="Times New Roman" w:hAnsi="Arial" w:cs="Arial"/>
          <w:color w:val="333333"/>
          <w:sz w:val="23"/>
          <w:szCs w:val="23"/>
          <w:lang w:eastAsia="de-DE"/>
        </w:rPr>
      </w:pPr>
      <w:r w:rsidRPr="00F609C3">
        <w:rPr>
          <w:rFonts w:ascii="Arial" w:eastAsia="Times New Roman" w:hAnsi="Arial" w:cs="Arial"/>
          <w:b/>
          <w:bCs/>
          <w:color w:val="333333"/>
          <w:sz w:val="23"/>
          <w:szCs w:val="23"/>
          <w:lang w:eastAsia="de-DE"/>
        </w:rPr>
        <w:lastRenderedPageBreak/>
        <w:br/>
        <w:t>Salvatorische Klausel</w:t>
      </w:r>
      <w:r w:rsidRPr="00F609C3">
        <w:rPr>
          <w:rFonts w:ascii="Arial" w:eastAsia="Times New Roman" w:hAnsi="Arial" w:cs="Arial"/>
          <w:b/>
          <w:bCs/>
          <w:color w:val="333333"/>
          <w:sz w:val="23"/>
          <w:szCs w:val="23"/>
          <w:lang w:eastAsia="de-DE"/>
        </w:rPr>
        <w:br/>
      </w:r>
      <w:r w:rsidRPr="00F609C3">
        <w:rPr>
          <w:rFonts w:ascii="Arial" w:eastAsia="Times New Roman" w:hAnsi="Arial" w:cs="Arial"/>
          <w:color w:val="333333"/>
          <w:sz w:val="23"/>
          <w:szCs w:val="23"/>
          <w:lang w:eastAsia="de-DE"/>
        </w:rPr>
        <w:t>Sollte eine Bestimmung dieser Teilnahmebedingungen ganz oder teilweise unwirksam sein oder werden, so wird dadurch die Gültigkeit dieser Teilnahmebedingungen im Übrigen nicht berührt. Statt der unwirksamen Bestimmung gilt diejenige gesetzlich zulässige Regelung, die dem in der unwirksamen Bestimmung zum Ausdruck gekommenen Sinn und Zweck wirtschaftlich am nächsten kommt. Entsprechendes gilt für den Fall des Vorliegens einer Regelungslücke in diesen Teilnahmebedingungen.</w:t>
      </w:r>
    </w:p>
    <w:p w14:paraId="5EF86D27" w14:textId="77777777" w:rsidR="00F609C3" w:rsidRPr="00F609C3" w:rsidRDefault="00F609C3" w:rsidP="00F609C3">
      <w:pPr>
        <w:spacing w:before="100" w:beforeAutospacing="1" w:line="330" w:lineRule="atLeast"/>
        <w:rPr>
          <w:rFonts w:ascii="Arial" w:hAnsi="Arial" w:cs="Arial"/>
          <w:sz w:val="23"/>
          <w:szCs w:val="23"/>
        </w:rPr>
      </w:pPr>
      <w:r w:rsidRPr="00F609C3">
        <w:rPr>
          <w:rFonts w:ascii="Arial" w:eastAsia="Times New Roman" w:hAnsi="Arial" w:cs="Arial"/>
          <w:color w:val="333333"/>
          <w:sz w:val="23"/>
          <w:szCs w:val="23"/>
          <w:lang w:eastAsia="de-DE"/>
        </w:rPr>
        <w:t>Viel Glück und Erfolg wünscht das Team der STADA</w:t>
      </w:r>
    </w:p>
    <w:p w14:paraId="24E54A8B" w14:textId="77777777" w:rsidR="00A9432E" w:rsidRPr="00C35DA0" w:rsidRDefault="00A9432E" w:rsidP="00C35DA0"/>
    <w:sectPr w:rsidR="00A9432E" w:rsidRPr="00C35DA0" w:rsidSect="008C3FD4">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25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8564" w14:textId="77777777" w:rsidR="00F715B4" w:rsidRDefault="00F715B4">
      <w:r>
        <w:separator/>
      </w:r>
    </w:p>
  </w:endnote>
  <w:endnote w:type="continuationSeparator" w:id="0">
    <w:p w14:paraId="4B9380EA" w14:textId="77777777" w:rsidR="00F715B4" w:rsidRDefault="00F7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C343" w14:textId="77777777" w:rsidR="003F7B10" w:rsidRDefault="003F7B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92C3" w14:textId="77777777" w:rsidR="003F7B10" w:rsidRDefault="003F7B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A91F" w14:textId="77777777" w:rsidR="003F7B10" w:rsidRDefault="003F7B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3CE1" w14:textId="77777777" w:rsidR="00F715B4" w:rsidRDefault="00F715B4">
      <w:r>
        <w:separator/>
      </w:r>
    </w:p>
  </w:footnote>
  <w:footnote w:type="continuationSeparator" w:id="0">
    <w:p w14:paraId="29F53A79" w14:textId="77777777" w:rsidR="00F715B4" w:rsidRDefault="00F7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F3C6" w14:textId="77777777" w:rsidR="003F7B10" w:rsidRDefault="003F7B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31E4" w14:textId="77777777" w:rsidR="003F7B10" w:rsidRDefault="003F7B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F0B3" w14:textId="77777777" w:rsidR="003F7B10" w:rsidRDefault="003F7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ED00E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F3C15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DF0203"/>
    <w:multiLevelType w:val="multilevel"/>
    <w:tmpl w:val="B53E88EC"/>
    <w:styleLink w:val="ListeN"/>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680" w:hanging="340"/>
      </w:pPr>
      <w:rPr>
        <w:rFonts w:hint="default"/>
      </w:rPr>
    </w:lvl>
    <w:lvl w:ilvl="2">
      <w:start w:val="1"/>
      <w:numFmt w:val="lowerRoman"/>
      <w:lvlText w:val="%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3" w15:restartNumberingAfterBreak="0">
    <w:nsid w:val="5D9F5A38"/>
    <w:multiLevelType w:val="multilevel"/>
    <w:tmpl w:val="CDFA902C"/>
    <w:styleLink w:val="ListeB"/>
    <w:lvl w:ilvl="0">
      <w:start w:val="1"/>
      <w:numFmt w:val="bullet"/>
      <w:pStyle w:val="Aufzhlungszeichen"/>
      <w:lvlText w:val=""/>
      <w:lvlJc w:val="left"/>
      <w:pPr>
        <w:ind w:left="340" w:hanging="340"/>
      </w:pPr>
      <w:rPr>
        <w:rFonts w:ascii="Symbol" w:hAnsi="Symbol" w:hint="default"/>
        <w:color w:val="auto"/>
      </w:rPr>
    </w:lvl>
    <w:lvl w:ilvl="1">
      <w:start w:val="1"/>
      <w:numFmt w:val="bullet"/>
      <w:pStyle w:val="Aufzhlungszeichen2"/>
      <w:lvlText w:val=""/>
      <w:lvlJc w:val="left"/>
      <w:pPr>
        <w:ind w:left="680" w:hanging="340"/>
      </w:pPr>
      <w:rPr>
        <w:rFonts w:ascii="Symbol" w:hAnsi="Symbol" w:hint="default"/>
        <w:color w:val="auto"/>
      </w:rPr>
    </w:lvl>
    <w:lvl w:ilvl="2">
      <w:start w:val="1"/>
      <w:numFmt w:val="lowerRoman"/>
      <w:lvlText w:val="%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60FA28A4"/>
    <w:multiLevelType w:val="multilevel"/>
    <w:tmpl w:val="44D87C9A"/>
    <w:styleLink w:val="ListeH"/>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75C5645D"/>
    <w:multiLevelType w:val="multilevel"/>
    <w:tmpl w:val="B53E88EC"/>
    <w:numStyleLink w:val="ListeN"/>
  </w:abstractNum>
  <w:num w:numId="1" w16cid:durableId="1315910532">
    <w:abstractNumId w:val="4"/>
  </w:num>
  <w:num w:numId="2" w16cid:durableId="1525829285">
    <w:abstractNumId w:val="1"/>
  </w:num>
  <w:num w:numId="3" w16cid:durableId="1476878250">
    <w:abstractNumId w:val="0"/>
  </w:num>
  <w:num w:numId="4" w16cid:durableId="2040007392">
    <w:abstractNumId w:val="3"/>
  </w:num>
  <w:num w:numId="5" w16cid:durableId="1383944706">
    <w:abstractNumId w:val="2"/>
  </w:num>
  <w:num w:numId="6" w16cid:durableId="618071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C3"/>
    <w:rsid w:val="00012261"/>
    <w:rsid w:val="00056447"/>
    <w:rsid w:val="00066D95"/>
    <w:rsid w:val="00073AAE"/>
    <w:rsid w:val="000779F6"/>
    <w:rsid w:val="00083EC2"/>
    <w:rsid w:val="000F77D0"/>
    <w:rsid w:val="00130409"/>
    <w:rsid w:val="00174AC9"/>
    <w:rsid w:val="00187C74"/>
    <w:rsid w:val="00193A93"/>
    <w:rsid w:val="001A28E5"/>
    <w:rsid w:val="001B44DA"/>
    <w:rsid w:val="001D35DB"/>
    <w:rsid w:val="0022151D"/>
    <w:rsid w:val="00256BDE"/>
    <w:rsid w:val="0028668B"/>
    <w:rsid w:val="002C4090"/>
    <w:rsid w:val="002D6F5E"/>
    <w:rsid w:val="002F2B71"/>
    <w:rsid w:val="003031CB"/>
    <w:rsid w:val="00326717"/>
    <w:rsid w:val="00353B15"/>
    <w:rsid w:val="003814DF"/>
    <w:rsid w:val="003854E6"/>
    <w:rsid w:val="003A285C"/>
    <w:rsid w:val="003D511E"/>
    <w:rsid w:val="003E6B1A"/>
    <w:rsid w:val="003F7B10"/>
    <w:rsid w:val="00404A6E"/>
    <w:rsid w:val="00433AE7"/>
    <w:rsid w:val="004466A6"/>
    <w:rsid w:val="004559EA"/>
    <w:rsid w:val="004579A3"/>
    <w:rsid w:val="0046074B"/>
    <w:rsid w:val="00466C98"/>
    <w:rsid w:val="004714FA"/>
    <w:rsid w:val="0047360C"/>
    <w:rsid w:val="0047509C"/>
    <w:rsid w:val="00492290"/>
    <w:rsid w:val="00521033"/>
    <w:rsid w:val="005310D6"/>
    <w:rsid w:val="00563436"/>
    <w:rsid w:val="00565141"/>
    <w:rsid w:val="005761D7"/>
    <w:rsid w:val="005867B5"/>
    <w:rsid w:val="00587F0F"/>
    <w:rsid w:val="005C1535"/>
    <w:rsid w:val="005C1EAD"/>
    <w:rsid w:val="005D3B49"/>
    <w:rsid w:val="006010F7"/>
    <w:rsid w:val="00605424"/>
    <w:rsid w:val="00605F70"/>
    <w:rsid w:val="006913CB"/>
    <w:rsid w:val="006B1C1A"/>
    <w:rsid w:val="006B3D29"/>
    <w:rsid w:val="006F5B4F"/>
    <w:rsid w:val="00702A7C"/>
    <w:rsid w:val="0071455C"/>
    <w:rsid w:val="00720EF3"/>
    <w:rsid w:val="00736735"/>
    <w:rsid w:val="00737636"/>
    <w:rsid w:val="007530C2"/>
    <w:rsid w:val="007921F8"/>
    <w:rsid w:val="007B7BED"/>
    <w:rsid w:val="007E7DC9"/>
    <w:rsid w:val="007F6905"/>
    <w:rsid w:val="00803FCC"/>
    <w:rsid w:val="00813F5B"/>
    <w:rsid w:val="00820FE8"/>
    <w:rsid w:val="0082181C"/>
    <w:rsid w:val="00833A3D"/>
    <w:rsid w:val="008A746C"/>
    <w:rsid w:val="008C3FD4"/>
    <w:rsid w:val="00917510"/>
    <w:rsid w:val="009364D8"/>
    <w:rsid w:val="0095452C"/>
    <w:rsid w:val="0097750A"/>
    <w:rsid w:val="00987745"/>
    <w:rsid w:val="009B2A8E"/>
    <w:rsid w:val="009B4177"/>
    <w:rsid w:val="009F6155"/>
    <w:rsid w:val="00A06212"/>
    <w:rsid w:val="00A0754D"/>
    <w:rsid w:val="00A163EF"/>
    <w:rsid w:val="00A23F25"/>
    <w:rsid w:val="00A40F5C"/>
    <w:rsid w:val="00A73008"/>
    <w:rsid w:val="00A76FAB"/>
    <w:rsid w:val="00A9432E"/>
    <w:rsid w:val="00AF0BC3"/>
    <w:rsid w:val="00B15F08"/>
    <w:rsid w:val="00B23F67"/>
    <w:rsid w:val="00B57DCE"/>
    <w:rsid w:val="00B61566"/>
    <w:rsid w:val="00B8053A"/>
    <w:rsid w:val="00BA76A3"/>
    <w:rsid w:val="00BC3D0F"/>
    <w:rsid w:val="00BD5DC8"/>
    <w:rsid w:val="00BF0899"/>
    <w:rsid w:val="00BF7FA3"/>
    <w:rsid w:val="00C12095"/>
    <w:rsid w:val="00C2420D"/>
    <w:rsid w:val="00C27038"/>
    <w:rsid w:val="00C35DA0"/>
    <w:rsid w:val="00C47478"/>
    <w:rsid w:val="00C574D7"/>
    <w:rsid w:val="00C80321"/>
    <w:rsid w:val="00C93F50"/>
    <w:rsid w:val="00CB3A69"/>
    <w:rsid w:val="00CC2AC1"/>
    <w:rsid w:val="00CE2B01"/>
    <w:rsid w:val="00D40561"/>
    <w:rsid w:val="00D406FD"/>
    <w:rsid w:val="00D53C66"/>
    <w:rsid w:val="00D61F66"/>
    <w:rsid w:val="00D63D43"/>
    <w:rsid w:val="00D6747C"/>
    <w:rsid w:val="00D73DA5"/>
    <w:rsid w:val="00DA34E9"/>
    <w:rsid w:val="00DC2E8B"/>
    <w:rsid w:val="00DD129F"/>
    <w:rsid w:val="00DE3021"/>
    <w:rsid w:val="00DF4D59"/>
    <w:rsid w:val="00E13895"/>
    <w:rsid w:val="00E33D01"/>
    <w:rsid w:val="00E41B14"/>
    <w:rsid w:val="00E54092"/>
    <w:rsid w:val="00E74841"/>
    <w:rsid w:val="00E76679"/>
    <w:rsid w:val="00E92C62"/>
    <w:rsid w:val="00E97461"/>
    <w:rsid w:val="00EB43F4"/>
    <w:rsid w:val="00ED2B57"/>
    <w:rsid w:val="00EF2EC0"/>
    <w:rsid w:val="00F0126B"/>
    <w:rsid w:val="00F4124B"/>
    <w:rsid w:val="00F609C3"/>
    <w:rsid w:val="00F715B4"/>
    <w:rsid w:val="00F746FB"/>
    <w:rsid w:val="00F97670"/>
    <w:rsid w:val="00FC32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AF00"/>
  <w15:docId w15:val="{FF548572-2FB5-4AD3-A7CA-4050C5A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iPriority="16" w:unhideWhenUsed="1" w:qFormat="1"/>
    <w:lsdException w:name="List Bullet" w:uiPriority="14" w:qFormat="1"/>
    <w:lsdException w:name="List Number" w:semiHidden="1"/>
    <w:lsdException w:name="List 2" w:uiPriority="16" w:unhideWhenUsed="1" w:qFormat="1"/>
    <w:lsdException w:name="List 3" w:semiHidden="1" w:unhideWhenUsed="1"/>
    <w:lsdException w:name="List 4" w:semiHidden="1" w:unhideWhenUsed="1"/>
    <w:lsdException w:name="List 5" w:semiHidden="1" w:unhideWhenUsed="1"/>
    <w:lsdException w:name="List Bullet 2" w:uiPriority="1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7" w:qFormat="1"/>
    <w:lsdException w:name="Salutation" w:semiHidden="1" w:unhideWhenUsed="1"/>
    <w:lsdException w:name="Date" w:semiHidden="1" w:uiPriority="2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0"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0" w:qFormat="1"/>
    <w:lsdException w:name="Subtle Reference" w:uiPriority="1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09C3"/>
    <w:pPr>
      <w:spacing w:after="0" w:line="240" w:lineRule="auto"/>
    </w:pPr>
  </w:style>
  <w:style w:type="paragraph" w:styleId="berschrift1">
    <w:name w:val="heading 1"/>
    <w:basedOn w:val="Standard"/>
    <w:next w:val="Standard"/>
    <w:link w:val="berschrift1Zchn"/>
    <w:uiPriority w:val="9"/>
    <w:qFormat/>
    <w:pPr>
      <w:keepNext/>
      <w:keepLines/>
      <w:numPr>
        <w:numId w:val="1"/>
      </w:numPr>
      <w:spacing w:line="276" w:lineRule="auto"/>
      <w:contextualSpacing/>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qFormat/>
    <w:pPr>
      <w:keepNext/>
      <w:keepLines/>
      <w:numPr>
        <w:ilvl w:val="1"/>
        <w:numId w:val="1"/>
      </w:numPr>
      <w:spacing w:line="276" w:lineRule="auto"/>
      <w:contextualSpacing/>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qFormat/>
    <w:pPr>
      <w:keepNext/>
      <w:keepLines/>
      <w:numPr>
        <w:ilvl w:val="2"/>
        <w:numId w:val="1"/>
      </w:numPr>
      <w:spacing w:line="276" w:lineRule="auto"/>
      <w:contextualSpacing/>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pPr>
      <w:keepNext/>
      <w:keepLines/>
      <w:spacing w:line="276" w:lineRule="auto"/>
      <w:contextualSpacing/>
      <w:outlineLvl w:val="3"/>
    </w:pPr>
    <w:rPr>
      <w:rFonts w:asciiTheme="majorHAnsi" w:eastAsiaTheme="majorEastAsia" w:hAnsiTheme="majorHAnsi"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18"/>
    <w:semiHidden/>
    <w:rsid w:val="00B61566"/>
    <w:pPr>
      <w:tabs>
        <w:tab w:val="right" w:pos="9639"/>
      </w:tabs>
    </w:pPr>
  </w:style>
  <w:style w:type="character" w:customStyle="1" w:styleId="KopfzeileZchn">
    <w:name w:val="Kopfzeile Zchn"/>
    <w:basedOn w:val="Absatz-Standardschriftart"/>
    <w:link w:val="Kopfzeile"/>
    <w:uiPriority w:val="18"/>
    <w:semiHidden/>
    <w:rsid w:val="00B61566"/>
  </w:style>
  <w:style w:type="paragraph" w:styleId="Fuzeile">
    <w:name w:val="footer"/>
    <w:basedOn w:val="Standard"/>
    <w:link w:val="FuzeileZchn"/>
    <w:uiPriority w:val="19"/>
    <w:semiHidden/>
    <w:rsid w:val="00B61566"/>
    <w:pPr>
      <w:tabs>
        <w:tab w:val="right" w:pos="9639"/>
      </w:tabs>
    </w:pPr>
  </w:style>
  <w:style w:type="character" w:customStyle="1" w:styleId="FuzeileZchn">
    <w:name w:val="Fußzeile Zchn"/>
    <w:basedOn w:val="Absatz-Standardschriftart"/>
    <w:link w:val="Fuzeile"/>
    <w:uiPriority w:val="19"/>
    <w:semiHidden/>
    <w:rsid w:val="00B61566"/>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klein">
    <w:name w:val="Kontakt klein"/>
    <w:basedOn w:val="Standard"/>
    <w:uiPriority w:val="3"/>
    <w:pPr>
      <w:tabs>
        <w:tab w:val="right" w:pos="4423"/>
      </w:tabs>
      <w:spacing w:line="348" w:lineRule="auto"/>
    </w:pPr>
    <w:rPr>
      <w:sz w:val="18"/>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Titel">
    <w:name w:val="Title"/>
    <w:basedOn w:val="Standard"/>
    <w:next w:val="Standard"/>
    <w:link w:val="TitelZchn"/>
    <w:uiPriority w:val="6"/>
    <w:semiHidden/>
    <w:qFormat/>
    <w:pPr>
      <w:spacing w:after="280" w:line="276" w:lineRule="auto"/>
      <w:contextualSpacing/>
    </w:pPr>
    <w:rPr>
      <w:rFonts w:asciiTheme="majorHAnsi" w:eastAsiaTheme="majorEastAsia" w:hAnsiTheme="majorHAnsi" w:cstheme="majorBidi"/>
      <w:b/>
      <w:color w:val="000000" w:themeColor="text1"/>
      <w:kern w:val="28"/>
      <w:szCs w:val="52"/>
    </w:rPr>
  </w:style>
  <w:style w:type="character" w:customStyle="1" w:styleId="TitelZchn">
    <w:name w:val="Titel Zchn"/>
    <w:basedOn w:val="Absatz-Standardschriftart"/>
    <w:link w:val="Titel"/>
    <w:uiPriority w:val="6"/>
    <w:semiHidden/>
    <w:rsid w:val="00521033"/>
    <w:rPr>
      <w:rFonts w:asciiTheme="majorHAnsi" w:eastAsiaTheme="majorEastAsia" w:hAnsiTheme="majorHAnsi" w:cstheme="majorBidi"/>
      <w:b/>
      <w:color w:val="000000" w:themeColor="text1"/>
      <w:kern w:val="28"/>
      <w:szCs w:val="52"/>
    </w:rPr>
  </w:style>
  <w:style w:type="paragraph" w:customStyle="1" w:styleId="Kontakt">
    <w:name w:val="Kontakt"/>
    <w:basedOn w:val="Standard"/>
    <w:uiPriority w:val="3"/>
    <w:pPr>
      <w:spacing w:line="276" w:lineRule="auto"/>
    </w:pPr>
  </w:style>
  <w:style w:type="paragraph" w:styleId="KeinLeerraum">
    <w:name w:val="No Spacing"/>
    <w:uiPriority w:val="1"/>
    <w:qFormat/>
    <w:rsid w:val="00833A3D"/>
    <w:pPr>
      <w:spacing w:after="0" w:line="240" w:lineRule="auto"/>
    </w:pPr>
  </w:style>
  <w:style w:type="character" w:styleId="Fett">
    <w:name w:val="Strong"/>
    <w:basedOn w:val="Absatz-Standardschriftart"/>
    <w:uiPriority w:val="2"/>
    <w:qFormat/>
    <w:rPr>
      <w:b/>
      <w:bCs/>
    </w:rPr>
  </w:style>
  <w:style w:type="character" w:customStyle="1" w:styleId="berschrift1Zchn">
    <w:name w:val="Überschrift 1 Zchn"/>
    <w:basedOn w:val="Absatz-Standardschriftart"/>
    <w:link w:val="berschrift1"/>
    <w:uiPriority w:val="9"/>
    <w:rsid w:val="00702A7C"/>
    <w:rPr>
      <w:rFonts w:asciiTheme="majorHAnsi" w:eastAsiaTheme="majorEastAsia" w:hAnsiTheme="majorHAnsi" w:cstheme="majorBidi"/>
      <w:b/>
      <w:bCs/>
      <w:szCs w:val="28"/>
    </w:rPr>
  </w:style>
  <w:style w:type="character" w:customStyle="1" w:styleId="berschrift2Zchn">
    <w:name w:val="Überschrift 2 Zchn"/>
    <w:basedOn w:val="Absatz-Standardschriftart"/>
    <w:link w:val="berschrift2"/>
    <w:uiPriority w:val="9"/>
    <w:rsid w:val="00702A7C"/>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sid w:val="00702A7C"/>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702A7C"/>
    <w:rPr>
      <w:rFonts w:asciiTheme="majorHAnsi" w:eastAsiaTheme="majorEastAsia" w:hAnsiTheme="majorHAnsi" w:cstheme="majorBidi"/>
      <w:b/>
      <w:bCs/>
      <w:iCs/>
    </w:rPr>
  </w:style>
  <w:style w:type="character" w:styleId="Hervorhebung">
    <w:name w:val="Emphasis"/>
    <w:basedOn w:val="Absatz-Standardschriftart"/>
    <w:uiPriority w:val="10"/>
    <w:semiHidden/>
    <w:qFormat/>
    <w:rPr>
      <w:i/>
      <w:iCs/>
      <w:color w:val="828895" w:themeColor="accent2"/>
    </w:rPr>
  </w:style>
  <w:style w:type="numbering" w:customStyle="1" w:styleId="ListeN">
    <w:name w:val="Liste_N"/>
    <w:basedOn w:val="KeineListe"/>
    <w:uiPriority w:val="99"/>
    <w:pPr>
      <w:numPr>
        <w:numId w:val="5"/>
      </w:numPr>
    </w:pPr>
  </w:style>
  <w:style w:type="numbering" w:customStyle="1" w:styleId="ListeH">
    <w:name w:val="Liste_H"/>
    <w:basedOn w:val="KeineListe"/>
    <w:uiPriority w:val="99"/>
    <w:pPr>
      <w:numPr>
        <w:numId w:val="1"/>
      </w:numPr>
    </w:pPr>
  </w:style>
  <w:style w:type="numbering" w:customStyle="1" w:styleId="ListeB">
    <w:name w:val="Liste_B"/>
    <w:basedOn w:val="KeineListe"/>
    <w:uiPriority w:val="99"/>
    <w:pPr>
      <w:numPr>
        <w:numId w:val="4"/>
      </w:numPr>
    </w:pPr>
  </w:style>
  <w:style w:type="paragraph" w:styleId="Aufzhlungszeichen">
    <w:name w:val="List Bullet"/>
    <w:basedOn w:val="Standard"/>
    <w:uiPriority w:val="8"/>
    <w:qFormat/>
    <w:pPr>
      <w:numPr>
        <w:numId w:val="4"/>
      </w:numPr>
      <w:spacing w:after="280"/>
      <w:contextualSpacing/>
    </w:pPr>
  </w:style>
  <w:style w:type="paragraph" w:styleId="Aufzhlungszeichen2">
    <w:name w:val="List Bullet 2"/>
    <w:basedOn w:val="Standard"/>
    <w:uiPriority w:val="8"/>
    <w:qFormat/>
    <w:pPr>
      <w:numPr>
        <w:ilvl w:val="1"/>
        <w:numId w:val="4"/>
      </w:numPr>
      <w:spacing w:after="280"/>
      <w:contextualSpacing/>
    </w:pPr>
  </w:style>
  <w:style w:type="paragraph" w:styleId="Liste">
    <w:name w:val="List"/>
    <w:basedOn w:val="Standard"/>
    <w:uiPriority w:val="9"/>
    <w:qFormat/>
    <w:pPr>
      <w:numPr>
        <w:numId w:val="5"/>
      </w:numPr>
      <w:spacing w:after="280"/>
      <w:contextualSpacing/>
    </w:pPr>
  </w:style>
  <w:style w:type="paragraph" w:styleId="Liste2">
    <w:name w:val="List 2"/>
    <w:basedOn w:val="Standard"/>
    <w:uiPriority w:val="9"/>
    <w:qFormat/>
    <w:pPr>
      <w:numPr>
        <w:ilvl w:val="1"/>
        <w:numId w:val="5"/>
      </w:numPr>
      <w:spacing w:after="280"/>
      <w:contextualSpacing/>
    </w:pPr>
  </w:style>
  <w:style w:type="paragraph" w:styleId="Datum">
    <w:name w:val="Date"/>
    <w:basedOn w:val="Standard"/>
    <w:next w:val="Standard"/>
    <w:link w:val="DatumZchn"/>
    <w:uiPriority w:val="4"/>
    <w:rsid w:val="00917510"/>
    <w:pPr>
      <w:spacing w:after="280" w:line="276" w:lineRule="auto"/>
      <w:jc w:val="right"/>
    </w:pPr>
    <w:rPr>
      <w:b/>
    </w:rPr>
  </w:style>
  <w:style w:type="character" w:customStyle="1" w:styleId="DatumZchn">
    <w:name w:val="Datum Zchn"/>
    <w:basedOn w:val="Absatz-Standardschriftart"/>
    <w:link w:val="Datum"/>
    <w:uiPriority w:val="4"/>
    <w:rsid w:val="00702A7C"/>
    <w:rPr>
      <w:b/>
    </w:rPr>
  </w:style>
  <w:style w:type="paragraph" w:customStyle="1" w:styleId="FuzeileKontakt">
    <w:name w:val="Fußzeile Kontakt"/>
    <w:basedOn w:val="Fuzeile"/>
    <w:uiPriority w:val="19"/>
    <w:semiHidden/>
    <w:rsid w:val="00056447"/>
    <w:pPr>
      <w:spacing w:line="140" w:lineRule="exact"/>
    </w:pPr>
    <w:rPr>
      <w:rFonts w:ascii="Noto Sans" w:hAnsi="Noto Sans" w:cs="Noto Sans"/>
      <w:color w:val="828895" w:themeColor="accent2"/>
      <w:spacing w:val="-1"/>
      <w:sz w:val="12"/>
      <w:szCs w:val="12"/>
    </w:rPr>
  </w:style>
  <w:style w:type="paragraph" w:customStyle="1" w:styleId="INVISIBLE">
    <w:name w:val="INVISIBLE"/>
    <w:basedOn w:val="Standard"/>
    <w:semiHidden/>
    <w:rsid w:val="00A9432E"/>
    <w:pPr>
      <w:spacing w:line="14" w:lineRule="exact"/>
    </w:pPr>
    <w:rPr>
      <w:color w:val="FFFFFF" w:themeColor="background1"/>
      <w:sz w:val="2"/>
    </w:rPr>
  </w:style>
  <w:style w:type="paragraph" w:customStyle="1" w:styleId="Betreff">
    <w:name w:val="Betreff"/>
    <w:basedOn w:val="Standard"/>
    <w:uiPriority w:val="5"/>
    <w:rsid w:val="00433AE7"/>
    <w:pPr>
      <w:spacing w:after="280" w:line="276" w:lineRule="auto"/>
      <w:contextualSpacing/>
    </w:pPr>
    <w:rPr>
      <w:rFonts w:asciiTheme="majorHAnsi" w:hAnsiTheme="majorHAnsi" w:cstheme="majorHAnsi"/>
      <w:b/>
      <w:bCs/>
    </w:rPr>
  </w:style>
  <w:style w:type="paragraph" w:styleId="Untertitel">
    <w:name w:val="Subtitle"/>
    <w:basedOn w:val="Standard"/>
    <w:next w:val="Standard"/>
    <w:link w:val="UntertitelZchn"/>
    <w:uiPriority w:val="7"/>
    <w:semiHidden/>
    <w:qFormat/>
    <w:rsid w:val="005867B5"/>
    <w:pPr>
      <w:numPr>
        <w:ilvl w:val="1"/>
      </w:numPr>
      <w:spacing w:after="160" w:line="360" w:lineRule="auto"/>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7"/>
    <w:semiHidden/>
    <w:rsid w:val="005867B5"/>
    <w:rPr>
      <w:rFonts w:eastAsiaTheme="minorEastAsia"/>
      <w:color w:val="5A5A5A" w:themeColor="text1" w:themeTint="A5"/>
      <w:spacing w:val="15"/>
    </w:rPr>
  </w:style>
  <w:style w:type="character" w:styleId="IntensiveHervorhebung">
    <w:name w:val="Intense Emphasis"/>
    <w:basedOn w:val="Absatz-Standardschriftart"/>
    <w:uiPriority w:val="10"/>
    <w:semiHidden/>
    <w:qFormat/>
    <w:rsid w:val="00B57DCE"/>
    <w:rPr>
      <w:i/>
      <w:iCs/>
      <w:color w:val="005DB9" w:themeColor="accent1"/>
    </w:rPr>
  </w:style>
  <w:style w:type="paragraph" w:styleId="Zitat">
    <w:name w:val="Quote"/>
    <w:basedOn w:val="Standard"/>
    <w:next w:val="Standard"/>
    <w:link w:val="ZitatZchn"/>
    <w:uiPriority w:val="10"/>
    <w:semiHidden/>
    <w:qFormat/>
    <w:rsid w:val="00B57DC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10"/>
    <w:semiHidden/>
    <w:rsid w:val="00521033"/>
    <w:rPr>
      <w:i/>
      <w:iCs/>
      <w:color w:val="404040" w:themeColor="text1" w:themeTint="BF"/>
    </w:rPr>
  </w:style>
  <w:style w:type="paragraph" w:styleId="IntensivesZitat">
    <w:name w:val="Intense Quote"/>
    <w:basedOn w:val="Standard"/>
    <w:next w:val="Standard"/>
    <w:link w:val="IntensivesZitatZchn"/>
    <w:uiPriority w:val="11"/>
    <w:semiHidden/>
    <w:qFormat/>
    <w:rsid w:val="00B57DCE"/>
    <w:pPr>
      <w:pBdr>
        <w:top w:val="single" w:sz="4" w:space="10" w:color="005DB9" w:themeColor="accent1"/>
        <w:bottom w:val="single" w:sz="4" w:space="10" w:color="005DB9" w:themeColor="accent1"/>
      </w:pBdr>
      <w:spacing w:before="360" w:after="360"/>
      <w:ind w:left="864" w:right="864"/>
      <w:jc w:val="center"/>
    </w:pPr>
    <w:rPr>
      <w:i/>
      <w:iCs/>
      <w:color w:val="005DB9" w:themeColor="accent1"/>
    </w:rPr>
  </w:style>
  <w:style w:type="character" w:customStyle="1" w:styleId="IntensivesZitatZchn">
    <w:name w:val="Intensives Zitat Zchn"/>
    <w:basedOn w:val="Absatz-Standardschriftart"/>
    <w:link w:val="IntensivesZitat"/>
    <w:uiPriority w:val="11"/>
    <w:semiHidden/>
    <w:rsid w:val="00521033"/>
    <w:rPr>
      <w:i/>
      <w:iCs/>
      <w:color w:val="005DB9" w:themeColor="accent1"/>
    </w:rPr>
  </w:style>
  <w:style w:type="character" w:styleId="SchwacheHervorhebung">
    <w:name w:val="Subtle Emphasis"/>
    <w:basedOn w:val="Absatz-Standardschriftart"/>
    <w:uiPriority w:val="11"/>
    <w:semiHidden/>
    <w:qFormat/>
    <w:rsid w:val="00B57DCE"/>
    <w:rPr>
      <w:i/>
      <w:iCs/>
      <w:color w:val="404040" w:themeColor="text1" w:themeTint="BF"/>
    </w:rPr>
  </w:style>
  <w:style w:type="character" w:styleId="SchwacherVerweis">
    <w:name w:val="Subtle Reference"/>
    <w:basedOn w:val="Absatz-Standardschriftart"/>
    <w:uiPriority w:val="11"/>
    <w:semiHidden/>
    <w:qFormat/>
    <w:rsid w:val="00B57DCE"/>
    <w:rPr>
      <w:smallCaps/>
      <w:color w:val="5A5A5A" w:themeColor="text1" w:themeTint="A5"/>
    </w:rPr>
  </w:style>
  <w:style w:type="character" w:styleId="Hyperlink">
    <w:name w:val="Hyperlink"/>
    <w:basedOn w:val="Absatz-Standardschriftart"/>
    <w:uiPriority w:val="99"/>
    <w:unhideWhenUsed/>
    <w:rsid w:val="00F609C3"/>
    <w:rPr>
      <w:color w:val="005DB9" w:themeColor="hyperlink"/>
      <w:u w:val="single"/>
    </w:rPr>
  </w:style>
  <w:style w:type="character" w:styleId="Kommentarzeichen">
    <w:name w:val="annotation reference"/>
    <w:basedOn w:val="Absatz-Standardschriftart"/>
    <w:uiPriority w:val="99"/>
    <w:semiHidden/>
    <w:unhideWhenUsed/>
    <w:rsid w:val="00F609C3"/>
    <w:rPr>
      <w:sz w:val="16"/>
      <w:szCs w:val="16"/>
    </w:rPr>
  </w:style>
  <w:style w:type="paragraph" w:styleId="Kommentartext">
    <w:name w:val="annotation text"/>
    <w:basedOn w:val="Standard"/>
    <w:link w:val="KommentartextZchn"/>
    <w:uiPriority w:val="99"/>
    <w:semiHidden/>
    <w:unhideWhenUsed/>
    <w:rsid w:val="00F609C3"/>
    <w:rPr>
      <w:sz w:val="20"/>
      <w:szCs w:val="20"/>
    </w:rPr>
  </w:style>
  <w:style w:type="character" w:customStyle="1" w:styleId="KommentartextZchn">
    <w:name w:val="Kommentartext Zchn"/>
    <w:basedOn w:val="Absatz-Standardschriftart"/>
    <w:link w:val="Kommentartext"/>
    <w:uiPriority w:val="99"/>
    <w:semiHidden/>
    <w:rsid w:val="00F609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8231">
      <w:bodyDiv w:val="1"/>
      <w:marLeft w:val="0"/>
      <w:marRight w:val="0"/>
      <w:marTop w:val="0"/>
      <w:marBottom w:val="0"/>
      <w:divBdr>
        <w:top w:val="none" w:sz="0" w:space="0" w:color="auto"/>
        <w:left w:val="none" w:sz="0" w:space="0" w:color="auto"/>
        <w:bottom w:val="none" w:sz="0" w:space="0" w:color="auto"/>
        <w:right w:val="none" w:sz="0" w:space="0" w:color="auto"/>
      </w:divBdr>
    </w:div>
    <w:div w:id="267469706">
      <w:bodyDiv w:val="1"/>
      <w:marLeft w:val="0"/>
      <w:marRight w:val="0"/>
      <w:marTop w:val="0"/>
      <w:marBottom w:val="0"/>
      <w:divBdr>
        <w:top w:val="none" w:sz="0" w:space="0" w:color="auto"/>
        <w:left w:val="none" w:sz="0" w:space="0" w:color="auto"/>
        <w:bottom w:val="none" w:sz="0" w:space="0" w:color="auto"/>
        <w:right w:val="none" w:sz="0" w:space="0" w:color="auto"/>
      </w:divBdr>
    </w:div>
    <w:div w:id="1370715179">
      <w:bodyDiv w:val="1"/>
      <w:marLeft w:val="0"/>
      <w:marRight w:val="0"/>
      <w:marTop w:val="0"/>
      <w:marBottom w:val="0"/>
      <w:divBdr>
        <w:top w:val="none" w:sz="0" w:space="0" w:color="auto"/>
        <w:left w:val="none" w:sz="0" w:space="0" w:color="auto"/>
        <w:bottom w:val="none" w:sz="0" w:space="0" w:color="auto"/>
        <w:right w:val="none" w:sz="0" w:space="0" w:color="auto"/>
      </w:divBdr>
    </w:div>
    <w:div w:id="1452626011">
      <w:bodyDiv w:val="1"/>
      <w:marLeft w:val="0"/>
      <w:marRight w:val="0"/>
      <w:marTop w:val="0"/>
      <w:marBottom w:val="0"/>
      <w:divBdr>
        <w:top w:val="none" w:sz="0" w:space="0" w:color="auto"/>
        <w:left w:val="none" w:sz="0" w:space="0" w:color="auto"/>
        <w:bottom w:val="none" w:sz="0" w:space="0" w:color="auto"/>
        <w:right w:val="none" w:sz="0" w:space="0" w:color="auto"/>
      </w:divBdr>
    </w:div>
    <w:div w:id="1785997162">
      <w:bodyDiv w:val="1"/>
      <w:marLeft w:val="0"/>
      <w:marRight w:val="0"/>
      <w:marTop w:val="0"/>
      <w:marBottom w:val="0"/>
      <w:divBdr>
        <w:top w:val="none" w:sz="0" w:space="0" w:color="auto"/>
        <w:left w:val="none" w:sz="0" w:space="0" w:color="auto"/>
        <w:bottom w:val="none" w:sz="0" w:space="0" w:color="auto"/>
        <w:right w:val="none" w:sz="0" w:space="0" w:color="auto"/>
      </w:divBdr>
    </w:div>
    <w:div w:id="18300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tada.de/konzern/ueber-stada/compliance.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GathmannZam\AppData\Local\Temp\Templafy\WordVsto\wetzznfy.dotx" TargetMode="External"/></Relationships>
</file>

<file path=word/theme/theme1.xml><?xml version="1.0" encoding="utf-8"?>
<a:theme xmlns:a="http://schemas.openxmlformats.org/drawingml/2006/main" name="Stada">
  <a:themeElements>
    <a:clrScheme name="Stada Colors">
      <a:dk1>
        <a:srgbClr val="000000"/>
      </a:dk1>
      <a:lt1>
        <a:srgbClr val="FFFFFF"/>
      </a:lt1>
      <a:dk2>
        <a:srgbClr val="D50058"/>
      </a:dk2>
      <a:lt2>
        <a:srgbClr val="E1C8B4"/>
      </a:lt2>
      <a:accent1>
        <a:srgbClr val="005DB9"/>
      </a:accent1>
      <a:accent2>
        <a:srgbClr val="828895"/>
      </a:accent2>
      <a:accent3>
        <a:srgbClr val="0CC5FD"/>
      </a:accent3>
      <a:accent4>
        <a:srgbClr val="229C49"/>
      </a:accent4>
      <a:accent5>
        <a:srgbClr val="E6EB97"/>
      </a:accent5>
      <a:accent6>
        <a:srgbClr val="E7E7E7"/>
      </a:accent6>
      <a:hlink>
        <a:srgbClr val="005DB9"/>
      </a:hlink>
      <a:folHlink>
        <a:srgbClr val="0CC5FD"/>
      </a:folHlink>
    </a:clrScheme>
    <a:fontScheme name="STADA">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20000"/>
            <a:lumOff val="80000"/>
          </a:schemeClr>
        </a:solidFill>
        <a:ln>
          <a:noFill/>
        </a:ln>
      </a:spPr>
      <a:bodyPr rtlCol="0" anchor="ctr"/>
      <a:lstStyle>
        <a:defPPr algn="ctr">
          <a:defRPr sz="1400" b="1" dirty="0" err="1">
            <a:solidFill>
              <a:schemeClr val="accent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bodyPr wrap="none" lIns="0" tIns="0" rIns="0" bIns="0" rtlCol="0" anchor="ctr">
        <a:spAutoFit/>
      </a:bodyPr>
      <a:lstStyle>
        <a:defPPr algn="l">
          <a:lnSpc>
            <a:spcPct val="110000"/>
          </a:lnSpc>
          <a:defRPr sz="1400" b="0" dirty="0" err="1" smtClean="0"/>
        </a:defPPr>
      </a:lstStyle>
    </a:txDef>
  </a:objectDefaults>
  <a:extraClrSchemeLst/>
  <a:extLst>
    <a:ext uri="{05A4C25C-085E-4340-85A3-A5531E510DB2}">
      <thm15:themeFamily xmlns:thm15="http://schemas.microsoft.com/office/thememl/2012/main" name="Stada" id="{6343BC99-31F5-4E26-B483-936860B97847}" vid="{53E06B5B-D8BA-4606-9A51-B3C5EE8AEF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C2EED3AEDAB24AB48AF05A7A255DF4" ma:contentTypeVersion="20" ma:contentTypeDescription="Ein neues Dokument erstellen." ma:contentTypeScope="" ma:versionID="801b490b27e9573c13161681ba9bcef9">
  <xsd:schema xmlns:xsd="http://www.w3.org/2001/XMLSchema" xmlns:xs="http://www.w3.org/2001/XMLSchema" xmlns:p="http://schemas.microsoft.com/office/2006/metadata/properties" xmlns:ns2="07c8a24f-8b40-44ca-950f-ae5db2c4fa23" xmlns:ns3="71d337dc-809a-4269-a690-d6cd31b4acd0" targetNamespace="http://schemas.microsoft.com/office/2006/metadata/properties" ma:root="true" ma:fieldsID="f944d40614e88ef74fdd27050b1b40d4" ns2:_="" ns3:_="">
    <xsd:import namespace="07c8a24f-8b40-44ca-950f-ae5db2c4fa23"/>
    <xsd:import namespace="71d337dc-809a-4269-a690-d6cd31b4ac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a24f-8b40-44ca-950f-ae5db2c4f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a650111-7fb8-408c-8449-112adb6e2e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337dc-809a-4269-a690-d6cd31b4acd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f3f5698-4e7b-49a9-bf00-a8b38c5133ff}" ma:internalName="TaxCatchAll" ma:showField="CatchAllData" ma:web="71d337dc-809a-4269-a690-d6cd31b4a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formDataEntries":[]}]]></TemplafyFormConfiguration>
</file>

<file path=customXml/item4.xml><?xml version="1.0" encoding="utf-8"?>
<TemplafyTemplateConfiguration><![CDATA[{"elementsMetadata":[],"transformationConfigurations":[{"colorTheme":"{{UserProfile.Department.REFColorThemes.ColorTheme}}","disableUpdates":false,"originalColorThemeXml":"<a:clrScheme name=\"Stada Colors\" xmlns:a=\"http://schemas.openxmlformats.org/drawingml/2006/main\"><a:dk1><a:srgbClr val=\"000000\" /></a:dk1><a:lt1><a:srgbClr val=\"FFFFFF\" /></a:lt1><a:dk2><a:srgbClr val=\"D50058\" /></a:dk2><a:lt2><a:srgbClr val=\"E1C8B4\" /></a:lt2><a:accent1><a:srgbClr val=\"005DB9\" /></a:accent1><a:accent2><a:srgbClr val=\"828895\" /></a:accent2><a:accent3><a:srgbClr val=\"0CC5FD\" /></a:accent3><a:accent4><a:srgbClr val=\"229C49\" /></a:accent4><a:accent5><a:srgbClr val=\"E6EB97\" /></a:accent5><a:accent6><a:srgbClr val=\"E7E7E7\" /></a:accent6><a:hlink><a:srgbClr val=\"005DB9\" /></a:hlink><a:folHlink><a:srgbClr val=\"0CC5FD\" /></a:folHlink></a:clrScheme>","type":"colorTheme"}],"templateName":"Blank document","templateDescription":"","enableDocumentContentUpdater":true,"version":"2.0"}]]>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7c8a24f-8b40-44ca-950f-ae5db2c4fa23">
      <Terms xmlns="http://schemas.microsoft.com/office/infopath/2007/PartnerControls"/>
    </lcf76f155ced4ddcb4097134ff3c332f>
    <TaxCatchAll xmlns="71d337dc-809a-4269-a690-d6cd31b4acd0"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D7CE-987E-4EB0-A396-A39272F6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a24f-8b40-44ca-950f-ae5db2c4fa23"/>
    <ds:schemaRef ds:uri="71d337dc-809a-4269-a690-d6cd31b4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63E20-3932-464F-AD57-CB6134EA3545}">
  <ds:schemaRefs>
    <ds:schemaRef ds:uri="http://schemas.microsoft.com/sharepoint/v3/contenttype/forms"/>
  </ds:schemaRefs>
</ds:datastoreItem>
</file>

<file path=customXml/itemProps3.xml><?xml version="1.0" encoding="utf-8"?>
<ds:datastoreItem xmlns:ds="http://schemas.openxmlformats.org/officeDocument/2006/customXml" ds:itemID="{CCCECFCC-CE7C-4B27-8B14-2CA0B0048A5A}">
  <ds:schemaRefs/>
</ds:datastoreItem>
</file>

<file path=customXml/itemProps4.xml><?xml version="1.0" encoding="utf-8"?>
<ds:datastoreItem xmlns:ds="http://schemas.openxmlformats.org/officeDocument/2006/customXml" ds:itemID="{CFE7B6BE-E4A6-4F31-9145-8082D053FEDF}">
  <ds:schemaRefs/>
</ds:datastoreItem>
</file>

<file path=customXml/itemProps5.xml><?xml version="1.0" encoding="utf-8"?>
<ds:datastoreItem xmlns:ds="http://schemas.openxmlformats.org/officeDocument/2006/customXml" ds:itemID="{028DB92F-3919-4882-B91D-41005C300E25}">
  <ds:schemaRefs>
    <ds:schemaRef ds:uri="http://schemas.microsoft.com/office/2006/metadata/properties"/>
    <ds:schemaRef ds:uri="http://schemas.microsoft.com/office/infopath/2007/PartnerControls"/>
    <ds:schemaRef ds:uri="07c8a24f-8b40-44ca-950f-ae5db2c4fa23"/>
    <ds:schemaRef ds:uri="71d337dc-809a-4269-a690-d6cd31b4acd0"/>
  </ds:schemaRefs>
</ds:datastoreItem>
</file>

<file path=customXml/itemProps6.xml><?xml version="1.0" encoding="utf-8"?>
<ds:datastoreItem xmlns:ds="http://schemas.openxmlformats.org/officeDocument/2006/customXml" ds:itemID="{84CA2DC5-9B9D-4336-9A84-07E66D88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wetzznfy.dotx</Template>
  <TotalTime>0</TotalTime>
  <Pages>3</Pages>
  <Words>660</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STADA Arzneimittel AG</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Gathmann Zamorano Michelle</dc:creator>
  <cp:lastModifiedBy>Ball Katrin</cp:lastModifiedBy>
  <cp:revision>2</cp:revision>
  <dcterms:created xsi:type="dcterms:W3CDTF">2026-01-28T08:08:00Z</dcterms:created>
  <dcterms:modified xsi:type="dcterms:W3CDTF">2026-01-28T08:08:00Z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0x01010034C2EED3AEDAB24AB48AF05A7A255DF4</vt:lpwstr>
  </property>
  <property fmtid="{D5CDD505-2E9C-101B-9397-08002B2CF9AE}" pid="3" name="MediaServiceImageTags">
    <vt:lpwstr/>
  </property>
  <property fmtid="{D5CDD505-2E9C-101B-9397-08002B2CF9AE}" pid="4" name="TemplafyTenantId">
    <vt:lpwstr>stada</vt:lpwstr>
  </property>
  <property fmtid="{D5CDD505-2E9C-101B-9397-08002B2CF9AE}" pid="5" name="TemplafyTemplateId">
    <vt:lpwstr>638005662664602497</vt:lpwstr>
  </property>
  <property fmtid="{D5CDD505-2E9C-101B-9397-08002B2CF9AE}" pid="6" name="TemplafyUserProfileId">
    <vt:lpwstr>991093210950402061</vt:lpwstr>
  </property>
  <property fmtid="{D5CDD505-2E9C-101B-9397-08002B2CF9AE}" pid="7" name="TemplafyLanguageCode">
    <vt:lpwstr>de-DE</vt:lpwstr>
  </property>
  <property fmtid="{D5CDD505-2E9C-101B-9397-08002B2CF9AE}" pid="8" name="TemplafyFromBlank">
    <vt:bool>true</vt:bool>
  </property>
</Properties>
</file>